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62598" w14:textId="0CB3972B" w:rsidR="00E2455C" w:rsidRPr="00E2455C" w:rsidRDefault="00E2455C" w:rsidP="00E2455C">
      <w:pPr>
        <w:widowControl w:val="0"/>
        <w:autoSpaceDE w:val="0"/>
        <w:autoSpaceDN w:val="0"/>
        <w:adjustRightInd w:val="0"/>
        <w:spacing w:line="276" w:lineRule="auto"/>
        <w:jc w:val="both"/>
      </w:pPr>
      <w:bookmarkStart w:id="0" w:name="_GoBack"/>
      <w:bookmarkStart w:id="1" w:name="_Hlk66354794"/>
      <w:bookmarkEnd w:id="0"/>
      <w:r w:rsidRPr="00E2455C">
        <w:t xml:space="preserve">УДК </w:t>
      </w:r>
      <w:r>
        <w:t>33</w:t>
      </w:r>
    </w:p>
    <w:p w14:paraId="7BAD1D72" w14:textId="1146E4B9" w:rsidR="00E2455C" w:rsidRPr="00E2455C" w:rsidRDefault="00E2455C" w:rsidP="00E2455C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 xml:space="preserve"> </w:t>
      </w:r>
    </w:p>
    <w:p w14:paraId="750CAD2E" w14:textId="763392B1" w:rsidR="00E2455C" w:rsidRPr="00E2455C" w:rsidRDefault="00E2455C" w:rsidP="00E2455C">
      <w:pPr>
        <w:spacing w:line="276" w:lineRule="auto"/>
        <w:jc w:val="center"/>
        <w:rPr>
          <w:b/>
        </w:rPr>
      </w:pPr>
      <w:r>
        <w:rPr>
          <w:b/>
        </w:rPr>
        <w:t>Современные проблемы экономического развития</w:t>
      </w:r>
    </w:p>
    <w:p w14:paraId="025CAC76" w14:textId="21BF239E" w:rsidR="00E2455C" w:rsidRPr="00E2455C" w:rsidRDefault="00E2455C" w:rsidP="00E2455C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rPr>
          <w:b/>
        </w:rPr>
        <w:t xml:space="preserve"> </w:t>
      </w:r>
    </w:p>
    <w:p w14:paraId="3850C9F7" w14:textId="77777777" w:rsidR="00E2455C" w:rsidRPr="00E2455C" w:rsidRDefault="00E2455C" w:rsidP="00E2455C">
      <w:pPr>
        <w:spacing w:line="276" w:lineRule="auto"/>
        <w:jc w:val="center"/>
        <w:rPr>
          <w:b/>
          <w:vertAlign w:val="superscript"/>
        </w:rPr>
      </w:pPr>
      <w:r w:rsidRPr="00E2455C">
        <w:rPr>
          <w:b/>
        </w:rPr>
        <w:t>Владимир Викторович Вольчик, Игорь Михайлович Ширяев</w:t>
      </w:r>
    </w:p>
    <w:p w14:paraId="0E60CAD3" w14:textId="19BC3973" w:rsidR="00E2455C" w:rsidRPr="00E2455C" w:rsidRDefault="00E2455C" w:rsidP="00E2455C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 xml:space="preserve"> </w:t>
      </w:r>
    </w:p>
    <w:p w14:paraId="3251ACB6" w14:textId="77777777" w:rsidR="00E2455C" w:rsidRPr="00E2455C" w:rsidRDefault="00E2455C" w:rsidP="00E2455C">
      <w:pPr>
        <w:spacing w:line="276" w:lineRule="auto"/>
        <w:jc w:val="center"/>
        <w:rPr>
          <w:bCs/>
          <w:iCs/>
        </w:rPr>
      </w:pPr>
      <w:r w:rsidRPr="00E2455C">
        <w:rPr>
          <w:bCs/>
          <w:iCs/>
        </w:rPr>
        <w:t>Воронежский государственный университет, г. Воронеж, Россия</w:t>
      </w:r>
    </w:p>
    <w:p w14:paraId="025B9478" w14:textId="1BAF5C5C" w:rsidR="00E2455C" w:rsidRPr="00E2455C" w:rsidRDefault="00E2455C" w:rsidP="00E2455C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 xml:space="preserve"> </w:t>
      </w:r>
    </w:p>
    <w:p w14:paraId="0E5B649D" w14:textId="2F171787" w:rsidR="00E2455C" w:rsidRPr="00E2455C" w:rsidRDefault="00E2455C" w:rsidP="00E2455C">
      <w:pPr>
        <w:spacing w:line="276" w:lineRule="auto"/>
        <w:ind w:firstLine="284"/>
        <w:jc w:val="both"/>
        <w:rPr>
          <w:iCs/>
        </w:rPr>
      </w:pPr>
      <w:r w:rsidRPr="00E2455C">
        <w:rPr>
          <w:b/>
          <w:i/>
          <w:iCs/>
        </w:rPr>
        <w:t>Аннотация:</w:t>
      </w:r>
      <w:r w:rsidRPr="00E2455C">
        <w:rPr>
          <w:bCs/>
        </w:rPr>
        <w:t xml:space="preserve"> </w:t>
      </w:r>
      <w:r>
        <w:rPr>
          <w:bCs/>
        </w:rPr>
        <w:t>в научной статье представлены результаты анализа современных проблем экономического развития Российской Федерации. Актуальность исследования обусловлена резким изменением характеристики внешнего фона в 2022 году, который может повлечь за собою рецессию отечественной экономики. Задачи работы: рассмотреть тенденцию основных показателей экономического развития России; определить наиболее влиятельные группы проблеем, препятствующие экономическому росту.</w:t>
      </w:r>
    </w:p>
    <w:p w14:paraId="632F842C" w14:textId="43076B50" w:rsidR="00E2455C" w:rsidRPr="00E2455C" w:rsidRDefault="00E2455C" w:rsidP="00E2455C">
      <w:pPr>
        <w:spacing w:line="276" w:lineRule="auto"/>
        <w:ind w:firstLine="284"/>
        <w:jc w:val="both"/>
        <w:rPr>
          <w:bCs/>
        </w:rPr>
      </w:pPr>
      <w:r w:rsidRPr="00E2455C">
        <w:rPr>
          <w:b/>
          <w:i/>
          <w:iCs/>
        </w:rPr>
        <w:t>Ключевые слова и словосочетания:</w:t>
      </w:r>
      <w:r w:rsidRPr="00E2455C">
        <w:rPr>
          <w:bCs/>
        </w:rPr>
        <w:t xml:space="preserve"> </w:t>
      </w:r>
      <w:r>
        <w:rPr>
          <w:bCs/>
        </w:rPr>
        <w:t>экономическое развитие, экономический рост, экономика России, российская экономика, макроэкономическая политика, государственное управление экономикой, макроэкономическая стабильность.</w:t>
      </w:r>
    </w:p>
    <w:p w14:paraId="30EE721D" w14:textId="12A2F267" w:rsidR="00E2455C" w:rsidRPr="00E2455C" w:rsidRDefault="00E2455C" w:rsidP="00E2455C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 xml:space="preserve"> </w:t>
      </w:r>
    </w:p>
    <w:p w14:paraId="469C8C1D" w14:textId="77777777" w:rsidR="00E2455C" w:rsidRPr="00E2455C" w:rsidRDefault="00E2455C" w:rsidP="00E2455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45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Введение</w:t>
      </w:r>
    </w:p>
    <w:p w14:paraId="6DEE180D" w14:textId="77777777" w:rsidR="00D629FB" w:rsidRPr="0050686B" w:rsidRDefault="00D629FB" w:rsidP="00D629FB">
      <w:pPr>
        <w:spacing w:line="276" w:lineRule="auto"/>
        <w:ind w:firstLine="454"/>
        <w:jc w:val="both"/>
      </w:pPr>
      <w:r>
        <w:t xml:space="preserve"> </w:t>
      </w:r>
      <w:r w:rsidRPr="0050686B">
        <w:t>2021 год оказался для предприятий российской экономики крайне непростым. Обусловлено это продолжением распространения коронавирусной инфекции, из-за чего формируются неустойчивые условия внешней среды. Различные факторы, создающие угрозы, приводят к нарушению операционного цикла предпринимательской деятельности хозяйствующих субъектов. Повышается степень воздействия рисков, что требует разработки мероприятий и принятия механизмов, направленных на минимизацию их влияния.</w:t>
      </w:r>
    </w:p>
    <w:p w14:paraId="7EB81C9B" w14:textId="3DDEA73E" w:rsidR="00E2455C" w:rsidRDefault="00D629FB" w:rsidP="00D629FB">
      <w:pPr>
        <w:spacing w:line="276" w:lineRule="auto"/>
        <w:ind w:firstLine="454"/>
        <w:jc w:val="both"/>
      </w:pPr>
      <w:r w:rsidRPr="0050686B">
        <w:t xml:space="preserve">Следующий 2022 год, вероятнее всего, окажется таким же не простым. Помимо кризиса пандемии </w:t>
      </w:r>
      <w:r w:rsidRPr="0050686B">
        <w:rPr>
          <w:lang w:val="en-US"/>
        </w:rPr>
        <w:t>Covid</w:t>
      </w:r>
      <w:r w:rsidRPr="0050686B">
        <w:t>-19 добавляются новые угрозы, связанные, как с геополитической обстановкой, так и с динамикой на финансовых рынках. Соответственно появляется ряд различных рисков, негативно влияющих на деятельность компаний</w:t>
      </w:r>
      <w:r>
        <w:t>.</w:t>
      </w:r>
    </w:p>
    <w:p w14:paraId="21C2BAFC" w14:textId="638CB12A" w:rsidR="00D629FB" w:rsidRPr="00E2455C" w:rsidRDefault="00D629FB" w:rsidP="00D629FB">
      <w:pPr>
        <w:spacing w:line="276" w:lineRule="auto"/>
        <w:ind w:firstLine="454"/>
        <w:jc w:val="both"/>
      </w:pPr>
      <w:r w:rsidRPr="00D629FB">
        <w:rPr>
          <w:bCs/>
        </w:rPr>
        <w:t>Актуальность</w:t>
      </w:r>
      <w:r>
        <w:rPr>
          <w:bCs/>
        </w:rPr>
        <w:t xml:space="preserve"> научного</w:t>
      </w:r>
      <w:r w:rsidRPr="00D629FB">
        <w:rPr>
          <w:bCs/>
        </w:rPr>
        <w:t xml:space="preserve"> исследования </w:t>
      </w:r>
      <w:r>
        <w:rPr>
          <w:bCs/>
        </w:rPr>
        <w:t xml:space="preserve">на выбранную проблематику </w:t>
      </w:r>
      <w:r w:rsidRPr="00D629FB">
        <w:rPr>
          <w:bCs/>
        </w:rPr>
        <w:t>обусловлена резким изменением характеристики внешнего фона в 2022 году, который может повлечь за собою рецессию отечественной экономики.</w:t>
      </w:r>
    </w:p>
    <w:p w14:paraId="782E71F9" w14:textId="77777777" w:rsidR="00E2455C" w:rsidRPr="00E2455C" w:rsidRDefault="00E2455C" w:rsidP="00E2455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45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Постановка задачи</w:t>
      </w:r>
    </w:p>
    <w:p w14:paraId="28D74D7A" w14:textId="2B1E733E" w:rsidR="00E2455C" w:rsidRDefault="00D629FB" w:rsidP="00D629FB">
      <w:pPr>
        <w:pStyle w:val="a3"/>
        <w:widowControl w:val="0"/>
        <w:autoSpaceDE w:val="0"/>
        <w:autoSpaceDN w:val="0"/>
        <w:adjustRightInd w:val="0"/>
        <w:spacing w:after="0"/>
        <w:ind w:left="0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Целью научной статьи выступает проведение </w:t>
      </w:r>
      <w:r w:rsidRPr="00D629FB">
        <w:rPr>
          <w:rFonts w:ascii="Times New Roman" w:eastAsia="Times New Roman" w:hAnsi="Times New Roman"/>
          <w:sz w:val="24"/>
          <w:szCs w:val="24"/>
          <w:lang w:eastAsia="ru-RU"/>
        </w:rPr>
        <w:t>анализа современных проблем экономического развития Российской Федерации.</w:t>
      </w:r>
    </w:p>
    <w:p w14:paraId="4A37D52F" w14:textId="5D4BD1B8" w:rsidR="00D629FB" w:rsidRDefault="00D629FB" w:rsidP="00D629FB">
      <w:pPr>
        <w:pStyle w:val="a3"/>
        <w:widowControl w:val="0"/>
        <w:autoSpaceDE w:val="0"/>
        <w:autoSpaceDN w:val="0"/>
        <w:adjustRightInd w:val="0"/>
        <w:spacing w:after="0"/>
        <w:ind w:left="0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этого необходимо решение следующих задач, среди которых:</w:t>
      </w:r>
    </w:p>
    <w:p w14:paraId="747935C1" w14:textId="77777777" w:rsidR="00D629FB" w:rsidRDefault="00D629FB" w:rsidP="00D629FB">
      <w:pPr>
        <w:pStyle w:val="a3"/>
        <w:widowControl w:val="0"/>
        <w:autoSpaceDE w:val="0"/>
        <w:autoSpaceDN w:val="0"/>
        <w:adjustRightInd w:val="0"/>
        <w:spacing w:after="0"/>
        <w:ind w:left="0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629FB">
        <w:rPr>
          <w:rFonts w:ascii="Times New Roman" w:eastAsia="Times New Roman" w:hAnsi="Times New Roman"/>
          <w:sz w:val="24"/>
          <w:szCs w:val="24"/>
          <w:lang w:eastAsia="ru-RU"/>
        </w:rPr>
        <w:t>рассмотреть тенденци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629FB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макроэкономических </w:t>
      </w:r>
      <w:r w:rsidRPr="00D629FB">
        <w:rPr>
          <w:rFonts w:ascii="Times New Roman" w:eastAsia="Times New Roman" w:hAnsi="Times New Roman"/>
          <w:sz w:val="24"/>
          <w:szCs w:val="24"/>
          <w:lang w:eastAsia="ru-RU"/>
        </w:rPr>
        <w:t>показателей экономического развития России;</w:t>
      </w:r>
    </w:p>
    <w:p w14:paraId="40B9643F" w14:textId="44D440C2" w:rsidR="00D629FB" w:rsidRPr="00E2455C" w:rsidRDefault="00D629FB" w:rsidP="00D629FB">
      <w:pPr>
        <w:pStyle w:val="a3"/>
        <w:widowControl w:val="0"/>
        <w:autoSpaceDE w:val="0"/>
        <w:autoSpaceDN w:val="0"/>
        <w:adjustRightInd w:val="0"/>
        <w:spacing w:after="0"/>
        <w:ind w:left="0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629FB">
        <w:rPr>
          <w:rFonts w:ascii="Times New Roman" w:eastAsia="Times New Roman" w:hAnsi="Times New Roman"/>
          <w:sz w:val="24"/>
          <w:szCs w:val="24"/>
          <w:lang w:eastAsia="ru-RU"/>
        </w:rPr>
        <w:t>определить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список</w:t>
      </w:r>
      <w:r w:rsidRPr="00D629FB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наиболее влиятельны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D629FB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 проблеем, препятствующи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D629FB">
        <w:rPr>
          <w:rFonts w:ascii="Times New Roman" w:eastAsia="Times New Roman" w:hAnsi="Times New Roman"/>
          <w:sz w:val="24"/>
          <w:szCs w:val="24"/>
          <w:lang w:eastAsia="ru-RU"/>
        </w:rPr>
        <w:t xml:space="preserve"> экономическому росту.</w:t>
      </w:r>
    </w:p>
    <w:p w14:paraId="66C40A13" w14:textId="77777777" w:rsidR="00E2455C" w:rsidRPr="00E2455C" w:rsidRDefault="00E2455C" w:rsidP="00E2455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45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Теория</w:t>
      </w:r>
    </w:p>
    <w:p w14:paraId="32089419" w14:textId="77777777" w:rsidR="00D629FB" w:rsidRPr="00D629FB" w:rsidRDefault="00D629FB" w:rsidP="00D629FB">
      <w:pPr>
        <w:pStyle w:val="a3"/>
        <w:widowControl w:val="0"/>
        <w:autoSpaceDE w:val="0"/>
        <w:autoSpaceDN w:val="0"/>
        <w:adjustRightInd w:val="0"/>
        <w:spacing w:after="0"/>
        <w:ind w:left="0" w:firstLine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629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29FB">
        <w:rPr>
          <w:rFonts w:ascii="Times New Roman" w:hAnsi="Times New Roman"/>
          <w:bCs/>
          <w:iCs/>
          <w:sz w:val="24"/>
          <w:szCs w:val="24"/>
        </w:rPr>
        <w:t>Экономическая безопасность страны выступает комплексным механизмом, разработанными органами власти с целью обеспечения социально-экономического развития и защиты от негативного влияния различных внешних и внутренних угроз [1].</w:t>
      </w:r>
    </w:p>
    <w:p w14:paraId="0E265774" w14:textId="50D0BE00" w:rsidR="00D629FB" w:rsidRPr="00D629FB" w:rsidRDefault="00D629FB" w:rsidP="00D629FB">
      <w:pPr>
        <w:pStyle w:val="a3"/>
        <w:widowControl w:val="0"/>
        <w:autoSpaceDE w:val="0"/>
        <w:autoSpaceDN w:val="0"/>
        <w:adjustRightInd w:val="0"/>
        <w:spacing w:after="0"/>
        <w:ind w:left="0" w:firstLine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629FB">
        <w:rPr>
          <w:rFonts w:ascii="Times New Roman" w:hAnsi="Times New Roman"/>
          <w:bCs/>
          <w:iCs/>
          <w:sz w:val="24"/>
          <w:szCs w:val="24"/>
        </w:rPr>
        <w:t>В данный момент, органами государственной власти России разработана стратегия экономического развития, основными компонентами которой выступают:</w:t>
      </w:r>
    </w:p>
    <w:p w14:paraId="6FF5C4D8" w14:textId="77777777" w:rsidR="00D629FB" w:rsidRPr="00D629FB" w:rsidRDefault="00D629FB" w:rsidP="00D629FB">
      <w:pPr>
        <w:pStyle w:val="a3"/>
        <w:widowControl w:val="0"/>
        <w:autoSpaceDE w:val="0"/>
        <w:autoSpaceDN w:val="0"/>
        <w:adjustRightInd w:val="0"/>
        <w:spacing w:after="0"/>
        <w:ind w:left="0" w:firstLine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629FB">
        <w:rPr>
          <w:rFonts w:ascii="Times New Roman" w:hAnsi="Times New Roman"/>
          <w:bCs/>
          <w:iCs/>
          <w:sz w:val="24"/>
          <w:szCs w:val="24"/>
        </w:rPr>
        <w:lastRenderedPageBreak/>
        <w:t>- цифровая трансформация экономической системы;</w:t>
      </w:r>
    </w:p>
    <w:p w14:paraId="428D8C27" w14:textId="77777777" w:rsidR="00D629FB" w:rsidRPr="00D629FB" w:rsidRDefault="00D629FB" w:rsidP="00D629FB">
      <w:pPr>
        <w:pStyle w:val="a3"/>
        <w:widowControl w:val="0"/>
        <w:autoSpaceDE w:val="0"/>
        <w:autoSpaceDN w:val="0"/>
        <w:adjustRightInd w:val="0"/>
        <w:spacing w:after="0"/>
        <w:ind w:left="0" w:firstLine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629FB">
        <w:rPr>
          <w:rFonts w:ascii="Times New Roman" w:hAnsi="Times New Roman"/>
          <w:bCs/>
          <w:iCs/>
          <w:sz w:val="24"/>
          <w:szCs w:val="24"/>
        </w:rPr>
        <w:t>- развитие инфраструктурного обеспечения предпринимательского сектора;</w:t>
      </w:r>
    </w:p>
    <w:p w14:paraId="4B468D68" w14:textId="77777777" w:rsidR="00D629FB" w:rsidRPr="00D629FB" w:rsidRDefault="00D629FB" w:rsidP="00D629FB">
      <w:pPr>
        <w:pStyle w:val="a3"/>
        <w:widowControl w:val="0"/>
        <w:autoSpaceDE w:val="0"/>
        <w:autoSpaceDN w:val="0"/>
        <w:adjustRightInd w:val="0"/>
        <w:spacing w:after="0"/>
        <w:ind w:left="0" w:firstLine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629FB">
        <w:rPr>
          <w:rFonts w:ascii="Times New Roman" w:hAnsi="Times New Roman"/>
          <w:bCs/>
          <w:iCs/>
          <w:sz w:val="24"/>
          <w:szCs w:val="24"/>
        </w:rPr>
        <w:t>- обеспечение национальной экономической безопасности.</w:t>
      </w:r>
    </w:p>
    <w:p w14:paraId="09C3630E" w14:textId="6B7D16EC" w:rsidR="00E2455C" w:rsidRPr="00D629FB" w:rsidRDefault="00D629FB" w:rsidP="00D629FB">
      <w:pPr>
        <w:pStyle w:val="a3"/>
        <w:widowControl w:val="0"/>
        <w:autoSpaceDE w:val="0"/>
        <w:autoSpaceDN w:val="0"/>
        <w:adjustRightInd w:val="0"/>
        <w:spacing w:after="0"/>
        <w:ind w:left="0" w:firstLine="454"/>
        <w:jc w:val="both"/>
        <w:rPr>
          <w:rFonts w:ascii="Times New Roman" w:hAnsi="Times New Roman"/>
          <w:bCs/>
          <w:iCs/>
          <w:sz w:val="24"/>
          <w:szCs w:val="24"/>
        </w:rPr>
      </w:pPr>
      <w:r w:rsidRPr="00D629FB">
        <w:rPr>
          <w:rFonts w:ascii="Times New Roman" w:hAnsi="Times New Roman"/>
          <w:bCs/>
          <w:iCs/>
          <w:sz w:val="24"/>
          <w:szCs w:val="24"/>
        </w:rPr>
        <w:t>Таким образом, вопросы обеспечения экономической безопасности государства имеют повышенную степень актуальности. К тому же, в современных условия экономического развития России наблюдаются негативные воздействия на основные индикаторы через распространение пандемии коронавирусной инфекции.</w:t>
      </w:r>
    </w:p>
    <w:p w14:paraId="27BBD5FF" w14:textId="77777777" w:rsidR="00E2455C" w:rsidRPr="00E2455C" w:rsidRDefault="00E2455C" w:rsidP="00E2455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45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Результаты исследований </w:t>
      </w:r>
    </w:p>
    <w:p w14:paraId="55326AD4" w14:textId="07B7A69A" w:rsidR="00D629FB" w:rsidRDefault="00D629FB" w:rsidP="00D629FB">
      <w:pPr>
        <w:spacing w:line="276" w:lineRule="auto"/>
        <w:ind w:firstLine="454"/>
        <w:jc w:val="both"/>
      </w:pPr>
      <w:r w:rsidRPr="00D629FB">
        <w:t xml:space="preserve"> </w:t>
      </w:r>
      <w:r w:rsidRPr="00D629FB">
        <w:t xml:space="preserve">Чтобы проанализировать </w:t>
      </w:r>
      <w:r>
        <w:t>тенденции экономического развития</w:t>
      </w:r>
      <w:r w:rsidRPr="00D629FB">
        <w:t xml:space="preserve"> России в период последних лет, обратимся к основным социально-экономическим индикаторами, изображенных в таблице 1.</w:t>
      </w:r>
    </w:p>
    <w:p w14:paraId="0CC55B79" w14:textId="20569BDB" w:rsidR="0067592E" w:rsidRPr="0067592E" w:rsidRDefault="0067592E" w:rsidP="0067592E">
      <w:pPr>
        <w:spacing w:line="360" w:lineRule="auto"/>
        <w:jc w:val="right"/>
        <w:rPr>
          <w:b/>
          <w:szCs w:val="28"/>
        </w:rPr>
      </w:pPr>
      <w:r w:rsidRPr="00951EA3">
        <w:rPr>
          <w:b/>
          <w:szCs w:val="28"/>
        </w:rPr>
        <w:t>Таблица 1 – Динамика основных макроэкономических показателей Российской Федерации в период 2016-202</w:t>
      </w:r>
      <w:r>
        <w:rPr>
          <w:b/>
          <w:szCs w:val="28"/>
        </w:rPr>
        <w:t>1</w:t>
      </w:r>
      <w:r w:rsidRPr="00951EA3">
        <w:rPr>
          <w:b/>
          <w:szCs w:val="28"/>
        </w:rPr>
        <w:t xml:space="preserve"> гг.</w:t>
      </w:r>
      <w:r>
        <w:rPr>
          <w:b/>
          <w:szCs w:val="28"/>
        </w:rPr>
        <w:t xml:space="preserve"> </w:t>
      </w:r>
      <w:r>
        <w:rPr>
          <w:b/>
          <w:szCs w:val="28"/>
          <w:lang w:val="en-US"/>
        </w:rPr>
        <w:t>[2]</w:t>
      </w:r>
      <w:r>
        <w:rPr>
          <w:b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8"/>
        <w:gridCol w:w="1340"/>
        <w:gridCol w:w="1332"/>
        <w:gridCol w:w="1342"/>
        <w:gridCol w:w="1342"/>
        <w:gridCol w:w="1342"/>
        <w:gridCol w:w="954"/>
      </w:tblGrid>
      <w:tr w:rsidR="0067592E" w:rsidRPr="00951EA3" w14:paraId="44778063" w14:textId="77777777" w:rsidTr="0067592E">
        <w:trPr>
          <w:trHeight w:val="239"/>
        </w:trPr>
        <w:tc>
          <w:tcPr>
            <w:tcW w:w="1968" w:type="dxa"/>
          </w:tcPr>
          <w:p w14:paraId="0A52D9DF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Показатель/год</w:t>
            </w:r>
          </w:p>
        </w:tc>
        <w:tc>
          <w:tcPr>
            <w:tcW w:w="1340" w:type="dxa"/>
          </w:tcPr>
          <w:p w14:paraId="277CFA3C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2016</w:t>
            </w:r>
          </w:p>
        </w:tc>
        <w:tc>
          <w:tcPr>
            <w:tcW w:w="1332" w:type="dxa"/>
          </w:tcPr>
          <w:p w14:paraId="00988872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2017</w:t>
            </w:r>
          </w:p>
        </w:tc>
        <w:tc>
          <w:tcPr>
            <w:tcW w:w="1342" w:type="dxa"/>
          </w:tcPr>
          <w:p w14:paraId="76B73D2D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2018</w:t>
            </w:r>
          </w:p>
        </w:tc>
        <w:tc>
          <w:tcPr>
            <w:tcW w:w="1342" w:type="dxa"/>
          </w:tcPr>
          <w:p w14:paraId="6EB2D74A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2019</w:t>
            </w:r>
          </w:p>
        </w:tc>
        <w:tc>
          <w:tcPr>
            <w:tcW w:w="1342" w:type="dxa"/>
          </w:tcPr>
          <w:p w14:paraId="5DFA257F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2020</w:t>
            </w:r>
          </w:p>
        </w:tc>
        <w:tc>
          <w:tcPr>
            <w:tcW w:w="954" w:type="dxa"/>
            <w:shd w:val="clear" w:color="auto" w:fill="auto"/>
          </w:tcPr>
          <w:p w14:paraId="607D5D77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2021</w:t>
            </w:r>
          </w:p>
        </w:tc>
      </w:tr>
      <w:tr w:rsidR="0067592E" w:rsidRPr="00951EA3" w14:paraId="47061B4E" w14:textId="77777777" w:rsidTr="0067592E">
        <w:trPr>
          <w:trHeight w:val="239"/>
        </w:trPr>
        <w:tc>
          <w:tcPr>
            <w:tcW w:w="1968" w:type="dxa"/>
          </w:tcPr>
          <w:p w14:paraId="37852DDB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ВВП, трлн рублей</w:t>
            </w:r>
          </w:p>
        </w:tc>
        <w:tc>
          <w:tcPr>
            <w:tcW w:w="1340" w:type="dxa"/>
          </w:tcPr>
          <w:p w14:paraId="0B3D06E0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85,6</w:t>
            </w:r>
          </w:p>
        </w:tc>
        <w:tc>
          <w:tcPr>
            <w:tcW w:w="1332" w:type="dxa"/>
          </w:tcPr>
          <w:p w14:paraId="3F3D6A76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91,8</w:t>
            </w:r>
          </w:p>
        </w:tc>
        <w:tc>
          <w:tcPr>
            <w:tcW w:w="1342" w:type="dxa"/>
          </w:tcPr>
          <w:p w14:paraId="3229F55A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103,8</w:t>
            </w:r>
          </w:p>
        </w:tc>
        <w:tc>
          <w:tcPr>
            <w:tcW w:w="1342" w:type="dxa"/>
          </w:tcPr>
          <w:p w14:paraId="0EB65849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109,1</w:t>
            </w:r>
          </w:p>
        </w:tc>
        <w:tc>
          <w:tcPr>
            <w:tcW w:w="1342" w:type="dxa"/>
          </w:tcPr>
          <w:p w14:paraId="0465B327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106,6</w:t>
            </w:r>
          </w:p>
        </w:tc>
        <w:tc>
          <w:tcPr>
            <w:tcW w:w="954" w:type="dxa"/>
            <w:shd w:val="clear" w:color="auto" w:fill="auto"/>
          </w:tcPr>
          <w:p w14:paraId="4C968F59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130,79</w:t>
            </w:r>
          </w:p>
        </w:tc>
      </w:tr>
      <w:tr w:rsidR="0067592E" w:rsidRPr="00951EA3" w14:paraId="2BEE9C35" w14:textId="77777777" w:rsidTr="0067592E">
        <w:trPr>
          <w:trHeight w:val="481"/>
        </w:trPr>
        <w:tc>
          <w:tcPr>
            <w:tcW w:w="1968" w:type="dxa"/>
          </w:tcPr>
          <w:p w14:paraId="50524E3C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Уровень безработицы, %</w:t>
            </w:r>
          </w:p>
        </w:tc>
        <w:tc>
          <w:tcPr>
            <w:tcW w:w="1340" w:type="dxa"/>
          </w:tcPr>
          <w:p w14:paraId="009037E8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5,5</w:t>
            </w:r>
          </w:p>
        </w:tc>
        <w:tc>
          <w:tcPr>
            <w:tcW w:w="1332" w:type="dxa"/>
          </w:tcPr>
          <w:p w14:paraId="37BD662B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5,2</w:t>
            </w:r>
          </w:p>
        </w:tc>
        <w:tc>
          <w:tcPr>
            <w:tcW w:w="1342" w:type="dxa"/>
          </w:tcPr>
          <w:p w14:paraId="780563E0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4,8</w:t>
            </w:r>
          </w:p>
        </w:tc>
        <w:tc>
          <w:tcPr>
            <w:tcW w:w="1342" w:type="dxa"/>
          </w:tcPr>
          <w:p w14:paraId="01D56F08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4,6</w:t>
            </w:r>
          </w:p>
        </w:tc>
        <w:tc>
          <w:tcPr>
            <w:tcW w:w="1342" w:type="dxa"/>
          </w:tcPr>
          <w:p w14:paraId="741133AF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5,6</w:t>
            </w:r>
          </w:p>
        </w:tc>
        <w:tc>
          <w:tcPr>
            <w:tcW w:w="954" w:type="dxa"/>
            <w:shd w:val="clear" w:color="auto" w:fill="auto"/>
          </w:tcPr>
          <w:p w14:paraId="52F8C01B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5,8</w:t>
            </w:r>
          </w:p>
        </w:tc>
      </w:tr>
      <w:tr w:rsidR="0067592E" w:rsidRPr="00951EA3" w14:paraId="66482A33" w14:textId="77777777" w:rsidTr="0067592E">
        <w:trPr>
          <w:trHeight w:val="239"/>
        </w:trPr>
        <w:tc>
          <w:tcPr>
            <w:tcW w:w="1968" w:type="dxa"/>
          </w:tcPr>
          <w:p w14:paraId="7BEB7345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Инфляция, %</w:t>
            </w:r>
          </w:p>
        </w:tc>
        <w:tc>
          <w:tcPr>
            <w:tcW w:w="1340" w:type="dxa"/>
          </w:tcPr>
          <w:p w14:paraId="12B20BFD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7</w:t>
            </w:r>
          </w:p>
        </w:tc>
        <w:tc>
          <w:tcPr>
            <w:tcW w:w="1332" w:type="dxa"/>
          </w:tcPr>
          <w:p w14:paraId="5382AE5E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3,7</w:t>
            </w:r>
          </w:p>
        </w:tc>
        <w:tc>
          <w:tcPr>
            <w:tcW w:w="1342" w:type="dxa"/>
          </w:tcPr>
          <w:p w14:paraId="57683499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2,9</w:t>
            </w:r>
          </w:p>
        </w:tc>
        <w:tc>
          <w:tcPr>
            <w:tcW w:w="1342" w:type="dxa"/>
          </w:tcPr>
          <w:p w14:paraId="53B6B35D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4,5</w:t>
            </w:r>
          </w:p>
        </w:tc>
        <w:tc>
          <w:tcPr>
            <w:tcW w:w="1342" w:type="dxa"/>
          </w:tcPr>
          <w:p w14:paraId="230BD233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3,2</w:t>
            </w:r>
          </w:p>
        </w:tc>
        <w:tc>
          <w:tcPr>
            <w:tcW w:w="954" w:type="dxa"/>
            <w:shd w:val="clear" w:color="auto" w:fill="auto"/>
          </w:tcPr>
          <w:p w14:paraId="178BB915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8,4</w:t>
            </w:r>
          </w:p>
        </w:tc>
      </w:tr>
      <w:tr w:rsidR="0067592E" w:rsidRPr="00951EA3" w14:paraId="705DC0D4" w14:textId="77777777" w:rsidTr="0067592E">
        <w:trPr>
          <w:trHeight w:val="481"/>
        </w:trPr>
        <w:tc>
          <w:tcPr>
            <w:tcW w:w="1968" w:type="dxa"/>
          </w:tcPr>
          <w:p w14:paraId="7987E2FB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Чистый экспорт, млрд долларов США</w:t>
            </w:r>
          </w:p>
        </w:tc>
        <w:tc>
          <w:tcPr>
            <w:tcW w:w="1340" w:type="dxa"/>
          </w:tcPr>
          <w:p w14:paraId="6D1BAC12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111,2</w:t>
            </w:r>
          </w:p>
        </w:tc>
        <w:tc>
          <w:tcPr>
            <w:tcW w:w="1332" w:type="dxa"/>
          </w:tcPr>
          <w:p w14:paraId="59A5162A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66,2</w:t>
            </w:r>
          </w:p>
        </w:tc>
        <w:tc>
          <w:tcPr>
            <w:tcW w:w="1342" w:type="dxa"/>
          </w:tcPr>
          <w:p w14:paraId="2D502B31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83,2</w:t>
            </w:r>
          </w:p>
        </w:tc>
        <w:tc>
          <w:tcPr>
            <w:tcW w:w="1342" w:type="dxa"/>
          </w:tcPr>
          <w:p w14:paraId="7795B9C9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164,9</w:t>
            </w:r>
          </w:p>
        </w:tc>
        <w:tc>
          <w:tcPr>
            <w:tcW w:w="1342" w:type="dxa"/>
          </w:tcPr>
          <w:p w14:paraId="46053CB2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129</w:t>
            </w:r>
          </w:p>
        </w:tc>
        <w:tc>
          <w:tcPr>
            <w:tcW w:w="954" w:type="dxa"/>
            <w:shd w:val="clear" w:color="auto" w:fill="auto"/>
          </w:tcPr>
          <w:p w14:paraId="51F64910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198</w:t>
            </w:r>
          </w:p>
        </w:tc>
      </w:tr>
      <w:tr w:rsidR="0067592E" w:rsidRPr="00951EA3" w14:paraId="6E9251EA" w14:textId="77777777" w:rsidTr="0067592E">
        <w:trPr>
          <w:trHeight w:val="733"/>
        </w:trPr>
        <w:tc>
          <w:tcPr>
            <w:tcW w:w="1968" w:type="dxa"/>
          </w:tcPr>
          <w:p w14:paraId="57BB72EF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Инвестиции в основной капитал, трлн рублей</w:t>
            </w:r>
          </w:p>
        </w:tc>
        <w:tc>
          <w:tcPr>
            <w:tcW w:w="1340" w:type="dxa"/>
          </w:tcPr>
          <w:p w14:paraId="4D3526A5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13,8</w:t>
            </w:r>
          </w:p>
        </w:tc>
        <w:tc>
          <w:tcPr>
            <w:tcW w:w="1332" w:type="dxa"/>
          </w:tcPr>
          <w:p w14:paraId="0B187065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14,7</w:t>
            </w:r>
          </w:p>
        </w:tc>
        <w:tc>
          <w:tcPr>
            <w:tcW w:w="1342" w:type="dxa"/>
          </w:tcPr>
          <w:p w14:paraId="439C8E1C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16</w:t>
            </w:r>
          </w:p>
        </w:tc>
        <w:tc>
          <w:tcPr>
            <w:tcW w:w="1342" w:type="dxa"/>
          </w:tcPr>
          <w:p w14:paraId="6804A395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17,7</w:t>
            </w:r>
          </w:p>
        </w:tc>
        <w:tc>
          <w:tcPr>
            <w:tcW w:w="1342" w:type="dxa"/>
          </w:tcPr>
          <w:p w14:paraId="15047C0C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19,3</w:t>
            </w:r>
          </w:p>
        </w:tc>
        <w:tc>
          <w:tcPr>
            <w:tcW w:w="954" w:type="dxa"/>
            <w:shd w:val="clear" w:color="auto" w:fill="auto"/>
          </w:tcPr>
          <w:p w14:paraId="6817A7EE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13,5</w:t>
            </w:r>
          </w:p>
        </w:tc>
      </w:tr>
      <w:tr w:rsidR="0067592E" w:rsidRPr="00951EA3" w14:paraId="42FBDF3F" w14:textId="77777777" w:rsidTr="0067592E">
        <w:trPr>
          <w:trHeight w:val="721"/>
        </w:trPr>
        <w:tc>
          <w:tcPr>
            <w:tcW w:w="1968" w:type="dxa"/>
          </w:tcPr>
          <w:p w14:paraId="7E5D72E4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Индекс промышленного производства, %</w:t>
            </w:r>
          </w:p>
        </w:tc>
        <w:tc>
          <w:tcPr>
            <w:tcW w:w="1340" w:type="dxa"/>
          </w:tcPr>
          <w:p w14:paraId="620DA2D1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0,2</w:t>
            </w:r>
          </w:p>
        </w:tc>
        <w:tc>
          <w:tcPr>
            <w:tcW w:w="1332" w:type="dxa"/>
          </w:tcPr>
          <w:p w14:paraId="402C0DDB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1,8</w:t>
            </w:r>
          </w:p>
        </w:tc>
        <w:tc>
          <w:tcPr>
            <w:tcW w:w="1342" w:type="dxa"/>
          </w:tcPr>
          <w:p w14:paraId="751C73E8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3,7</w:t>
            </w:r>
          </w:p>
        </w:tc>
        <w:tc>
          <w:tcPr>
            <w:tcW w:w="1342" w:type="dxa"/>
          </w:tcPr>
          <w:p w14:paraId="5F9773F4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3,5</w:t>
            </w:r>
          </w:p>
        </w:tc>
        <w:tc>
          <w:tcPr>
            <w:tcW w:w="1342" w:type="dxa"/>
          </w:tcPr>
          <w:p w14:paraId="50484E67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3,3</w:t>
            </w:r>
          </w:p>
        </w:tc>
        <w:tc>
          <w:tcPr>
            <w:tcW w:w="954" w:type="dxa"/>
            <w:shd w:val="clear" w:color="auto" w:fill="auto"/>
          </w:tcPr>
          <w:p w14:paraId="00F49B71" w14:textId="77777777" w:rsidR="0067592E" w:rsidRPr="0067592E" w:rsidRDefault="0067592E" w:rsidP="0067592E">
            <w:pPr>
              <w:spacing w:line="276" w:lineRule="auto"/>
              <w:jc w:val="center"/>
            </w:pPr>
            <w:r w:rsidRPr="0067592E">
              <w:t>4,7</w:t>
            </w:r>
          </w:p>
        </w:tc>
      </w:tr>
    </w:tbl>
    <w:p w14:paraId="2B7F1F3D" w14:textId="148EAD40" w:rsidR="0067592E" w:rsidRPr="00D629FB" w:rsidRDefault="0067592E" w:rsidP="0067592E">
      <w:pPr>
        <w:spacing w:line="360" w:lineRule="auto"/>
        <w:ind w:firstLine="454"/>
        <w:jc w:val="both"/>
      </w:pPr>
      <w:r>
        <w:t>Таким образом, ряд макроэкономических показателей отражают более негативное влияние кризиса пандемии на Россию в 2020 году (данные по ВВП, чистый экспорт и индекс промышленного производства), а ряд в 2021 году – рост уровня безработицы до 5,8%, рост инфляции до 8,4%, падение объема инвестиций в основной капитал до 13,5 трлн рублей.</w:t>
      </w:r>
    </w:p>
    <w:p w14:paraId="57BC2A0A" w14:textId="77777777" w:rsidR="00E2455C" w:rsidRPr="00E2455C" w:rsidRDefault="00E2455C" w:rsidP="00E2455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45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Обсуждение результатов</w:t>
      </w:r>
    </w:p>
    <w:p w14:paraId="68A59F5E" w14:textId="082499CC" w:rsidR="00E2455C" w:rsidRDefault="0013317B" w:rsidP="0013317B">
      <w:pPr>
        <w:pStyle w:val="a3"/>
        <w:widowControl w:val="0"/>
        <w:autoSpaceDE w:val="0"/>
        <w:autoSpaceDN w:val="0"/>
        <w:adjustRightInd w:val="0"/>
        <w:spacing w:after="0"/>
        <w:ind w:left="0"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Определяя барьеры и проблемы экономического развития России на современном этапе, стоит выделить следующие тенденции </w:t>
      </w:r>
      <w:r w:rsidRPr="0013317B">
        <w:rPr>
          <w:rFonts w:ascii="Times New Roman" w:eastAsia="Times New Roman" w:hAnsi="Times New Roman"/>
          <w:sz w:val="24"/>
          <w:szCs w:val="24"/>
          <w:lang w:eastAsia="ru-RU"/>
        </w:rPr>
        <w:t>[3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4; 5</w:t>
      </w:r>
      <w:r w:rsidRPr="0013317B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A3192D" w14:textId="77777777" w:rsidR="0013317B" w:rsidRDefault="0013317B" w:rsidP="0013317B">
      <w:pPr>
        <w:spacing w:line="276" w:lineRule="auto"/>
        <w:ind w:firstLine="454"/>
        <w:jc w:val="both"/>
      </w:pPr>
      <w:r w:rsidRPr="00765D97">
        <w:t>1. Увеличение рисков инфляции.</w:t>
      </w:r>
    </w:p>
    <w:p w14:paraId="5132AD34" w14:textId="2463543B" w:rsidR="0013317B" w:rsidRPr="00765D97" w:rsidRDefault="0013317B" w:rsidP="0013317B">
      <w:pPr>
        <w:spacing w:line="276" w:lineRule="auto"/>
        <w:ind w:firstLine="454"/>
        <w:jc w:val="both"/>
      </w:pPr>
      <w:r w:rsidRPr="00765D97">
        <w:t>В периоде кризиса пандемии уровень индекса потребительских цен на категорию потребительских и непотребительских товаров/услуг демонстрирует устойчивую тенденцию роста.</w:t>
      </w:r>
    </w:p>
    <w:p w14:paraId="202B96D5" w14:textId="77777777" w:rsidR="0013317B" w:rsidRDefault="0013317B" w:rsidP="0013317B">
      <w:pPr>
        <w:spacing w:line="276" w:lineRule="auto"/>
        <w:ind w:firstLine="454"/>
        <w:jc w:val="both"/>
      </w:pPr>
      <w:r w:rsidRPr="00765D97">
        <w:t xml:space="preserve">Так, еще в 1-м квартале 2020 года инфляция составляла 2,42%, а по итогам 3-го квартала 2021 года – 6,85%. В нашем понимании, рост инфляции приводит к разнообразным негативным последствиям стабильности экономической конъюнктуры государства, </w:t>
      </w:r>
      <w:r w:rsidRPr="00765D97">
        <w:lastRenderedPageBreak/>
        <w:t>национальная экономика которой оказывается под ударом инфляционных рисков. Практически каждый макроэкономический процесс, будь то производства, потребление или инвестиционная активность, имеет высокий уровень влияния со стороны показателей уровня инфляции.</w:t>
      </w:r>
    </w:p>
    <w:p w14:paraId="43463548" w14:textId="7F2CD32A" w:rsidR="0013317B" w:rsidRDefault="0013317B" w:rsidP="0013317B">
      <w:pPr>
        <w:spacing w:line="276" w:lineRule="auto"/>
        <w:ind w:firstLine="454"/>
        <w:jc w:val="both"/>
      </w:pPr>
      <w:r>
        <w:t>2. Увеличение уровня безработицы, что повлекло за собою формирование многих социальных проблем.</w:t>
      </w:r>
    </w:p>
    <w:p w14:paraId="47F48C67" w14:textId="77777777" w:rsidR="0013317B" w:rsidRDefault="0013317B" w:rsidP="0013317B">
      <w:pPr>
        <w:spacing w:line="276" w:lineRule="auto"/>
        <w:ind w:firstLine="454"/>
        <w:jc w:val="both"/>
        <w:rPr>
          <w:szCs w:val="28"/>
        </w:rPr>
      </w:pPr>
      <w:r w:rsidRPr="00C857D6">
        <w:rPr>
          <w:szCs w:val="28"/>
        </w:rPr>
        <w:t>Когда происходит рост уровня безработицы</w:t>
      </w:r>
      <w:r>
        <w:rPr>
          <w:szCs w:val="28"/>
        </w:rPr>
        <w:t xml:space="preserve"> </w:t>
      </w:r>
      <w:r w:rsidRPr="00C857D6">
        <w:rPr>
          <w:szCs w:val="28"/>
        </w:rPr>
        <w:t>ухудшается криминогенная ситуация в стране, ведь из-за потери рабочего места люди теряют свои личные доходы.</w:t>
      </w:r>
      <w:r>
        <w:rPr>
          <w:szCs w:val="28"/>
        </w:rPr>
        <w:t xml:space="preserve"> При этом, с</w:t>
      </w:r>
      <w:r w:rsidRPr="00C857D6">
        <w:rPr>
          <w:szCs w:val="28"/>
        </w:rPr>
        <w:t>овременная экономика имеет активное место кредитов среди домашних хозяйств. Из-за потери работы, идет неуплата долгов, что повышает стресс людей-должников и приводит их к мысли совершить преступление ради материальной выгоды, что повышает угрозы криминогенного характера.</w:t>
      </w:r>
    </w:p>
    <w:p w14:paraId="7776E511" w14:textId="2C1BF78C" w:rsidR="0013317B" w:rsidRPr="00C4547C" w:rsidRDefault="0013317B" w:rsidP="0013317B">
      <w:pPr>
        <w:spacing w:line="276" w:lineRule="auto"/>
        <w:ind w:firstLine="454"/>
        <w:jc w:val="both"/>
        <w:rPr>
          <w:szCs w:val="28"/>
        </w:rPr>
      </w:pPr>
      <w:r>
        <w:rPr>
          <w:szCs w:val="28"/>
        </w:rPr>
        <w:t xml:space="preserve">Также, </w:t>
      </w:r>
      <w:r w:rsidRPr="00C857D6">
        <w:rPr>
          <w:szCs w:val="28"/>
        </w:rPr>
        <w:t>можно наблюдать социальную дифференциацию, когда идет разрыв между людьми в социальном обществе из-за разницы дохода, когда одни имеют его, а другие попросту на черте бедности.</w:t>
      </w:r>
    </w:p>
    <w:p w14:paraId="01A61A75" w14:textId="77777777" w:rsidR="0013317B" w:rsidRDefault="0013317B" w:rsidP="0013317B">
      <w:pPr>
        <w:spacing w:line="276" w:lineRule="auto"/>
        <w:ind w:firstLine="454"/>
        <w:jc w:val="both"/>
      </w:pPr>
      <w:r>
        <w:t>3</w:t>
      </w:r>
      <w:r w:rsidRPr="00765D97">
        <w:t>. Падение уровня реальных личных доходов населения.</w:t>
      </w:r>
    </w:p>
    <w:p w14:paraId="7223769E" w14:textId="21818A5F" w:rsidR="0013317B" w:rsidRPr="00765D97" w:rsidRDefault="0013317B" w:rsidP="0013317B">
      <w:pPr>
        <w:spacing w:line="276" w:lineRule="auto"/>
        <w:ind w:firstLine="454"/>
        <w:jc w:val="both"/>
      </w:pPr>
      <w:r w:rsidRPr="00765D97">
        <w:t>Снижение заработной платы и других источников доходов граждан приводит к падению уровня их покупательной способности. Совокупный спрос на категории товаров и услуг снижался. Это приводило к профиту продукции, падению объема продаж и снижению размера выручки предприятий различных отраслей национальной экономической системы.</w:t>
      </w:r>
    </w:p>
    <w:p w14:paraId="40AFAFEB" w14:textId="77777777" w:rsidR="0013317B" w:rsidRDefault="0013317B" w:rsidP="0013317B">
      <w:pPr>
        <w:spacing w:line="276" w:lineRule="auto"/>
        <w:ind w:firstLine="454"/>
        <w:jc w:val="both"/>
      </w:pPr>
      <w:r>
        <w:t>4</w:t>
      </w:r>
      <w:r w:rsidRPr="00765D97">
        <w:t>. Принятие карантинных мероприятий и ограничений.</w:t>
      </w:r>
    </w:p>
    <w:p w14:paraId="62256F7B" w14:textId="4658332A" w:rsidR="0013317B" w:rsidRPr="00E2455C" w:rsidRDefault="0013317B" w:rsidP="0013317B">
      <w:pPr>
        <w:spacing w:line="276" w:lineRule="auto"/>
        <w:ind w:firstLine="454"/>
        <w:jc w:val="both"/>
      </w:pPr>
      <w:r w:rsidRPr="00765D97">
        <w:t>Такие отрасли, как туризм, гостиничный бизнес и организации общественного питания столкнулись с закрытием своих заведений. Денежные потоки полностью приостановились. Однако после возобновления деятельности все равно принимаемые мероприятия приводят к созданию неудобств для клиентов и повышенным операционным расходам на различные антикарантинные манипуляции.</w:t>
      </w:r>
    </w:p>
    <w:p w14:paraId="34DFBBE8" w14:textId="79FEA349" w:rsidR="00E2455C" w:rsidRPr="00E2455C" w:rsidRDefault="00E2455C" w:rsidP="00E2455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5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Выводы и заключение</w:t>
      </w:r>
    </w:p>
    <w:p w14:paraId="4C729959" w14:textId="77777777" w:rsidR="0013317B" w:rsidRDefault="0013317B" w:rsidP="0013317B">
      <w:pPr>
        <w:spacing w:line="276" w:lineRule="auto"/>
        <w:ind w:firstLine="454"/>
        <w:jc w:val="both"/>
      </w:pPr>
      <w:r w:rsidRPr="00A9245B">
        <w:t>Таким образом, современное состояние национальной экономики Российской Федерации в условиях пандемии далеко от идеальных условий. Формируются многие негативные макроэкономические процессы, тормозящие экономическое развитие государств.</w:t>
      </w:r>
    </w:p>
    <w:p w14:paraId="06387632" w14:textId="51E4C799" w:rsidR="00E2455C" w:rsidRPr="00E2455C" w:rsidRDefault="0013317B" w:rsidP="0013317B">
      <w:pPr>
        <w:spacing w:line="276" w:lineRule="auto"/>
        <w:ind w:firstLine="454"/>
        <w:jc w:val="both"/>
      </w:pPr>
      <w:r w:rsidRPr="00A9245B">
        <w:t>Среди положительных структурных изменений – это стимулирование цифровой трансформации хозяйственной деятельности предприятий. В виду необходимости оптимизации расходов и переформатирования работы на удаленный режим занятости и реализацию продукции через онлайн торговые площадки, цифровые технологии и информационные системы становятся более популярными и требовательными для организаций</w:t>
      </w:r>
      <w:r>
        <w:t>, что положительно сказывается на их конкурентоспособности и способности масштабироваться, как бизнес-субъекты.</w:t>
      </w:r>
    </w:p>
    <w:p w14:paraId="3F1B1782" w14:textId="77777777" w:rsidR="00E2455C" w:rsidRPr="00E2455C" w:rsidRDefault="00E2455C" w:rsidP="00E2455C">
      <w:pPr>
        <w:spacing w:line="276" w:lineRule="auto"/>
        <w:ind w:firstLine="454"/>
        <w:rPr>
          <w:bCs/>
          <w:i/>
        </w:rPr>
      </w:pPr>
      <w:r w:rsidRPr="00E2455C">
        <w:rPr>
          <w:bCs/>
          <w:i/>
        </w:rPr>
        <w:t>Научный руководитель: к. э. н., доцент Г.В. Меняйло</w:t>
      </w:r>
    </w:p>
    <w:p w14:paraId="0D61AAAD" w14:textId="1D40572C" w:rsidR="00E2455C" w:rsidRPr="00E2455C" w:rsidRDefault="00E2455C" w:rsidP="00E2455C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 xml:space="preserve"> </w:t>
      </w:r>
    </w:p>
    <w:p w14:paraId="76DD5728" w14:textId="77777777" w:rsidR="00E2455C" w:rsidRPr="00E2455C" w:rsidRDefault="00E2455C" w:rsidP="00E2455C">
      <w:pPr>
        <w:pStyle w:val="a3"/>
        <w:widowControl w:val="0"/>
        <w:autoSpaceDE w:val="0"/>
        <w:autoSpaceDN w:val="0"/>
        <w:adjustRightInd w:val="0"/>
        <w:spacing w:after="0"/>
        <w:ind w:left="0" w:firstLine="45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45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Список литературы</w:t>
      </w:r>
    </w:p>
    <w:p w14:paraId="0C2A0960" w14:textId="1698DA94" w:rsidR="00E2455C" w:rsidRDefault="0067592E" w:rsidP="00E2455C">
      <w:pPr>
        <w:numPr>
          <w:ilvl w:val="0"/>
          <w:numId w:val="2"/>
        </w:numPr>
        <w:shd w:val="clear" w:color="auto" w:fill="FFFFFF"/>
        <w:spacing w:line="276" w:lineRule="auto"/>
        <w:ind w:left="0" w:firstLine="454"/>
        <w:jc w:val="both"/>
      </w:pPr>
      <w:r w:rsidRPr="0067592E">
        <w:t>Быков Б.А. О возможном альтернативном подходе к определению понятия «экономическая безопасность» // Человек: преступление и наказание. 2017. №1.</w:t>
      </w:r>
    </w:p>
    <w:p w14:paraId="2A3AC464" w14:textId="77777777" w:rsidR="0013317B" w:rsidRDefault="0067592E" w:rsidP="0013317B">
      <w:pPr>
        <w:numPr>
          <w:ilvl w:val="0"/>
          <w:numId w:val="2"/>
        </w:numPr>
        <w:shd w:val="clear" w:color="auto" w:fill="FFFFFF"/>
        <w:spacing w:line="276" w:lineRule="auto"/>
        <w:ind w:left="0" w:firstLine="454"/>
        <w:jc w:val="both"/>
      </w:pPr>
      <w:r w:rsidRPr="0067592E">
        <w:t xml:space="preserve">Аналитический материал Росстата. URL: https://rosstat.gov.ru/storage/mediabank/fimgAF33/Region_Pokaz_2020.pdff (дата обращения: </w:t>
      </w:r>
      <w:r>
        <w:t>26.03</w:t>
      </w:r>
      <w:r w:rsidRPr="0067592E">
        <w:t>.2022).</w:t>
      </w:r>
    </w:p>
    <w:p w14:paraId="044593CD" w14:textId="77777777" w:rsidR="0013317B" w:rsidRDefault="0013317B" w:rsidP="0013317B">
      <w:pPr>
        <w:numPr>
          <w:ilvl w:val="0"/>
          <w:numId w:val="2"/>
        </w:numPr>
        <w:shd w:val="clear" w:color="auto" w:fill="FFFFFF"/>
        <w:spacing w:line="276" w:lineRule="auto"/>
        <w:ind w:left="0" w:firstLine="454"/>
        <w:jc w:val="both"/>
      </w:pPr>
      <w:r>
        <w:lastRenderedPageBreak/>
        <w:t>Ахмерова А.М. Влияние кризиса пандемии Covid-19 на поведение фирм и потребителей // Государственное управление. Электронный вестник. 2021. № 87. С. 105-112.</w:t>
      </w:r>
    </w:p>
    <w:p w14:paraId="194EFA31" w14:textId="77777777" w:rsidR="0013317B" w:rsidRDefault="0013317B" w:rsidP="0013317B">
      <w:pPr>
        <w:numPr>
          <w:ilvl w:val="0"/>
          <w:numId w:val="2"/>
        </w:numPr>
        <w:shd w:val="clear" w:color="auto" w:fill="FFFFFF"/>
        <w:spacing w:line="276" w:lineRule="auto"/>
        <w:ind w:left="0" w:firstLine="454"/>
        <w:jc w:val="both"/>
      </w:pPr>
      <w:r>
        <w:t>Терская Г.А. Потребительское поведение в условиях кризиса, вызванного пандемией // Самоуправление. 2021. № 3 (125). С. 643-646.</w:t>
      </w:r>
    </w:p>
    <w:p w14:paraId="2D7F39EE" w14:textId="5CED5E7E" w:rsidR="0013317B" w:rsidRPr="00E2455C" w:rsidRDefault="0013317B" w:rsidP="0013317B">
      <w:pPr>
        <w:numPr>
          <w:ilvl w:val="0"/>
          <w:numId w:val="2"/>
        </w:numPr>
        <w:shd w:val="clear" w:color="auto" w:fill="FFFFFF"/>
        <w:spacing w:line="276" w:lineRule="auto"/>
        <w:ind w:left="0" w:firstLine="454"/>
        <w:jc w:val="both"/>
      </w:pPr>
      <w:r>
        <w:t>Алуян С.В., Романенко А.Ю. Экономический кризис 2020 года. Каким будет экономический мир после пандемии коронавируса // Структурная и технологическая трансформация России: проблемы и перспективы. 2021. С. 56-61.</w:t>
      </w:r>
    </w:p>
    <w:p w14:paraId="43B64EFD" w14:textId="77777777" w:rsidR="00E2455C" w:rsidRPr="00E2455C" w:rsidRDefault="00E2455C" w:rsidP="00E2455C">
      <w:pPr>
        <w:spacing w:line="276" w:lineRule="auto"/>
        <w:jc w:val="center"/>
        <w:rPr>
          <w:b/>
        </w:rPr>
      </w:pPr>
      <w:r w:rsidRPr="00E2455C">
        <w:rPr>
          <w:b/>
        </w:rPr>
        <w:t>Сведения об авторах</w:t>
      </w:r>
    </w:p>
    <w:p w14:paraId="440112B5" w14:textId="77777777" w:rsidR="00E2455C" w:rsidRPr="00E2455C" w:rsidRDefault="00E2455C" w:rsidP="00E2455C">
      <w:pPr>
        <w:spacing w:line="276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E2455C" w:rsidRPr="00E2455C" w14:paraId="098B495E" w14:textId="77777777" w:rsidTr="00BA2D16">
        <w:tc>
          <w:tcPr>
            <w:tcW w:w="4927" w:type="dxa"/>
            <w:shd w:val="clear" w:color="auto" w:fill="auto"/>
          </w:tcPr>
          <w:p w14:paraId="78377893" w14:textId="77777777" w:rsidR="00E2455C" w:rsidRPr="00E2455C" w:rsidRDefault="00E2455C" w:rsidP="00E2455C">
            <w:pPr>
              <w:spacing w:line="276" w:lineRule="auto"/>
            </w:pPr>
            <w:r w:rsidRPr="00E2455C">
              <w:t>Вольчик Владимир Викторович</w:t>
            </w:r>
          </w:p>
        </w:tc>
        <w:tc>
          <w:tcPr>
            <w:tcW w:w="4927" w:type="dxa"/>
            <w:shd w:val="clear" w:color="auto" w:fill="auto"/>
          </w:tcPr>
          <w:p w14:paraId="0319A2E8" w14:textId="77777777" w:rsidR="00E2455C" w:rsidRPr="00E2455C" w:rsidRDefault="00E2455C" w:rsidP="00E2455C">
            <w:pPr>
              <w:spacing w:line="276" w:lineRule="auto"/>
            </w:pPr>
            <w:r w:rsidRPr="00E2455C">
              <w:t>Ширяев Игорь Михайлович</w:t>
            </w:r>
          </w:p>
        </w:tc>
      </w:tr>
      <w:tr w:rsidR="00E2455C" w:rsidRPr="00E2455C" w14:paraId="6ABA69F6" w14:textId="77777777" w:rsidTr="00BA2D16">
        <w:tc>
          <w:tcPr>
            <w:tcW w:w="4927" w:type="dxa"/>
            <w:shd w:val="clear" w:color="auto" w:fill="auto"/>
          </w:tcPr>
          <w:p w14:paraId="3F8A5FA3" w14:textId="77777777" w:rsidR="00E2455C" w:rsidRPr="00E2455C" w:rsidRDefault="00E2455C" w:rsidP="00E2455C">
            <w:pPr>
              <w:spacing w:line="276" w:lineRule="auto"/>
            </w:pPr>
            <w:r w:rsidRPr="00E2455C">
              <w:t xml:space="preserve">Научные интересы: </w:t>
            </w:r>
            <w:r w:rsidRPr="00E2455C">
              <w:rPr>
                <w:i/>
                <w:iCs/>
              </w:rPr>
              <w:t>например,</w:t>
            </w:r>
            <w:r w:rsidRPr="00E2455C">
              <w:t xml:space="preserve"> экономика региона</w:t>
            </w:r>
          </w:p>
        </w:tc>
        <w:tc>
          <w:tcPr>
            <w:tcW w:w="4927" w:type="dxa"/>
            <w:shd w:val="clear" w:color="auto" w:fill="auto"/>
          </w:tcPr>
          <w:p w14:paraId="3A83BB6F" w14:textId="77777777" w:rsidR="00E2455C" w:rsidRPr="00E2455C" w:rsidRDefault="00E2455C" w:rsidP="00E2455C">
            <w:pPr>
              <w:spacing w:line="276" w:lineRule="auto"/>
            </w:pPr>
            <w:r w:rsidRPr="00E2455C">
              <w:t xml:space="preserve">Научные интересы: </w:t>
            </w:r>
            <w:r w:rsidRPr="00E2455C">
              <w:rPr>
                <w:i/>
                <w:iCs/>
              </w:rPr>
              <w:t>например,</w:t>
            </w:r>
            <w:r w:rsidRPr="00E2455C">
              <w:t xml:space="preserve"> экономика региона</w:t>
            </w:r>
          </w:p>
        </w:tc>
      </w:tr>
      <w:tr w:rsidR="00E2455C" w:rsidRPr="00E2455C" w14:paraId="2663202E" w14:textId="77777777" w:rsidTr="00BA2D16">
        <w:tc>
          <w:tcPr>
            <w:tcW w:w="4927" w:type="dxa"/>
            <w:shd w:val="clear" w:color="auto" w:fill="auto"/>
          </w:tcPr>
          <w:p w14:paraId="0C7FFE01" w14:textId="77777777" w:rsidR="00E2455C" w:rsidRPr="00E2455C" w:rsidRDefault="00E2455C" w:rsidP="00E2455C">
            <w:pPr>
              <w:spacing w:line="276" w:lineRule="auto"/>
            </w:pPr>
            <w:r w:rsidRPr="00E2455C">
              <w:rPr>
                <w:lang w:val="en-US"/>
              </w:rPr>
              <w:t>Email</w:t>
            </w:r>
            <w:r w:rsidRPr="00E2455C">
              <w:t>:</w:t>
            </w:r>
            <w:r w:rsidRPr="00E2455C">
              <w:rPr>
                <w:i/>
                <w:iCs/>
              </w:rPr>
              <w:t xml:space="preserve"> обязательно</w:t>
            </w:r>
          </w:p>
        </w:tc>
        <w:tc>
          <w:tcPr>
            <w:tcW w:w="4927" w:type="dxa"/>
            <w:shd w:val="clear" w:color="auto" w:fill="auto"/>
          </w:tcPr>
          <w:p w14:paraId="2540149A" w14:textId="77777777" w:rsidR="00E2455C" w:rsidRPr="00E2455C" w:rsidRDefault="00E2455C" w:rsidP="00E2455C">
            <w:pPr>
              <w:spacing w:line="276" w:lineRule="auto"/>
            </w:pPr>
            <w:r w:rsidRPr="00E2455C">
              <w:rPr>
                <w:lang w:val="en-US"/>
              </w:rPr>
              <w:t>Email</w:t>
            </w:r>
            <w:r w:rsidRPr="00E2455C">
              <w:t>:</w:t>
            </w:r>
            <w:r w:rsidRPr="00E2455C">
              <w:rPr>
                <w:i/>
                <w:iCs/>
              </w:rPr>
              <w:t xml:space="preserve"> обязательно</w:t>
            </w:r>
          </w:p>
        </w:tc>
      </w:tr>
      <w:tr w:rsidR="00E2455C" w:rsidRPr="00E2455C" w14:paraId="029F9CE1" w14:textId="77777777" w:rsidTr="00BA2D16">
        <w:tc>
          <w:tcPr>
            <w:tcW w:w="4927" w:type="dxa"/>
            <w:shd w:val="clear" w:color="auto" w:fill="auto"/>
          </w:tcPr>
          <w:p w14:paraId="43D63C15" w14:textId="77777777" w:rsidR="00E2455C" w:rsidRPr="00E2455C" w:rsidRDefault="00E2455C" w:rsidP="00E2455C">
            <w:pPr>
              <w:spacing w:line="276" w:lineRule="auto"/>
            </w:pPr>
            <w:r w:rsidRPr="00E2455C">
              <w:rPr>
                <w:lang w:val="en-US"/>
              </w:rPr>
              <w:t>Spin-</w:t>
            </w:r>
            <w:r w:rsidRPr="00E2455C">
              <w:t xml:space="preserve">код: </w:t>
            </w:r>
            <w:r w:rsidRPr="00E2455C">
              <w:rPr>
                <w:i/>
                <w:iCs/>
              </w:rPr>
              <w:t>обязательно</w:t>
            </w:r>
          </w:p>
        </w:tc>
        <w:tc>
          <w:tcPr>
            <w:tcW w:w="4927" w:type="dxa"/>
            <w:shd w:val="clear" w:color="auto" w:fill="auto"/>
          </w:tcPr>
          <w:p w14:paraId="0CCBD463" w14:textId="77777777" w:rsidR="00E2455C" w:rsidRPr="00E2455C" w:rsidRDefault="00E2455C" w:rsidP="00E2455C">
            <w:pPr>
              <w:spacing w:line="276" w:lineRule="auto"/>
            </w:pPr>
            <w:r w:rsidRPr="00E2455C">
              <w:rPr>
                <w:lang w:val="en-US"/>
              </w:rPr>
              <w:t>Spin-</w:t>
            </w:r>
            <w:r w:rsidRPr="00E2455C">
              <w:t>код:</w:t>
            </w:r>
            <w:r w:rsidRPr="00E2455C">
              <w:rPr>
                <w:i/>
                <w:iCs/>
              </w:rPr>
              <w:t xml:space="preserve"> обязательно</w:t>
            </w:r>
          </w:p>
        </w:tc>
      </w:tr>
      <w:tr w:rsidR="00E2455C" w:rsidRPr="00E2455C" w14:paraId="1156E795" w14:textId="77777777" w:rsidTr="00BA2D16">
        <w:tc>
          <w:tcPr>
            <w:tcW w:w="4927" w:type="dxa"/>
            <w:shd w:val="clear" w:color="auto" w:fill="auto"/>
          </w:tcPr>
          <w:p w14:paraId="40521F15" w14:textId="77777777" w:rsidR="00E2455C" w:rsidRPr="00E2455C" w:rsidRDefault="00E2455C" w:rsidP="00E2455C">
            <w:pPr>
              <w:spacing w:line="276" w:lineRule="auto"/>
            </w:pPr>
            <w:r w:rsidRPr="00E2455C">
              <w:rPr>
                <w:lang w:val="en-US"/>
              </w:rPr>
              <w:t>ORCID</w:t>
            </w:r>
            <w:r w:rsidRPr="00E2455C">
              <w:t xml:space="preserve">: </w:t>
            </w:r>
            <w:r w:rsidRPr="00E2455C">
              <w:rPr>
                <w:i/>
                <w:iCs/>
              </w:rPr>
              <w:t>при наличии</w:t>
            </w:r>
          </w:p>
        </w:tc>
        <w:tc>
          <w:tcPr>
            <w:tcW w:w="4927" w:type="dxa"/>
            <w:shd w:val="clear" w:color="auto" w:fill="auto"/>
          </w:tcPr>
          <w:p w14:paraId="297F3D14" w14:textId="77777777" w:rsidR="00E2455C" w:rsidRPr="00E2455C" w:rsidRDefault="00E2455C" w:rsidP="00E2455C">
            <w:pPr>
              <w:spacing w:line="276" w:lineRule="auto"/>
            </w:pPr>
            <w:r w:rsidRPr="00E2455C">
              <w:rPr>
                <w:lang w:val="en-US"/>
              </w:rPr>
              <w:t>ORCID</w:t>
            </w:r>
            <w:r w:rsidRPr="00E2455C">
              <w:t>:</w:t>
            </w:r>
            <w:r w:rsidRPr="00E2455C">
              <w:rPr>
                <w:i/>
                <w:iCs/>
              </w:rPr>
              <w:t xml:space="preserve"> при наличии</w:t>
            </w:r>
          </w:p>
        </w:tc>
      </w:tr>
      <w:tr w:rsidR="00E2455C" w:rsidRPr="00E2455C" w14:paraId="173F765A" w14:textId="77777777" w:rsidTr="00BA2D16">
        <w:tc>
          <w:tcPr>
            <w:tcW w:w="4927" w:type="dxa"/>
            <w:shd w:val="clear" w:color="auto" w:fill="auto"/>
          </w:tcPr>
          <w:p w14:paraId="4DFF0543" w14:textId="77777777" w:rsidR="00E2455C" w:rsidRPr="00E2455C" w:rsidRDefault="00E2455C" w:rsidP="00E2455C">
            <w:pPr>
              <w:spacing w:line="276" w:lineRule="auto"/>
            </w:pPr>
            <w:r w:rsidRPr="00E2455C">
              <w:rPr>
                <w:lang w:val="en-US"/>
              </w:rPr>
              <w:t>Publons</w:t>
            </w:r>
            <w:r w:rsidRPr="00E2455C">
              <w:t xml:space="preserve"> </w:t>
            </w:r>
            <w:r w:rsidRPr="00E2455C">
              <w:rPr>
                <w:i/>
                <w:iCs/>
              </w:rPr>
              <w:t>при наличии</w:t>
            </w:r>
          </w:p>
        </w:tc>
        <w:tc>
          <w:tcPr>
            <w:tcW w:w="4927" w:type="dxa"/>
            <w:shd w:val="clear" w:color="auto" w:fill="auto"/>
          </w:tcPr>
          <w:p w14:paraId="4B79B5C7" w14:textId="77777777" w:rsidR="00E2455C" w:rsidRPr="00E2455C" w:rsidRDefault="00E2455C" w:rsidP="00E2455C">
            <w:pPr>
              <w:spacing w:line="276" w:lineRule="auto"/>
              <w:rPr>
                <w:lang w:val="en-US"/>
              </w:rPr>
            </w:pPr>
            <w:r w:rsidRPr="00E2455C">
              <w:rPr>
                <w:lang w:val="en-US"/>
              </w:rPr>
              <w:t>Publons</w:t>
            </w:r>
            <w:r w:rsidRPr="00E2455C">
              <w:rPr>
                <w:i/>
                <w:iCs/>
              </w:rPr>
              <w:t xml:space="preserve"> при наличии</w:t>
            </w:r>
          </w:p>
        </w:tc>
      </w:tr>
    </w:tbl>
    <w:p w14:paraId="78AC131D" w14:textId="77777777" w:rsidR="00E2455C" w:rsidRPr="00E2455C" w:rsidRDefault="00E2455C" w:rsidP="00E2455C">
      <w:pPr>
        <w:spacing w:line="276" w:lineRule="auto"/>
      </w:pPr>
    </w:p>
    <w:p w14:paraId="5181D4CE" w14:textId="501D7DDE" w:rsidR="00F12C76" w:rsidRPr="00E2455C" w:rsidRDefault="00E2455C" w:rsidP="00E2455C">
      <w:pPr>
        <w:spacing w:line="276" w:lineRule="auto"/>
      </w:pPr>
      <w:r w:rsidRPr="00E2455C">
        <w:t>© Вольчик В. В., Ширяев И. М., 202</w:t>
      </w:r>
      <w:bookmarkEnd w:id="1"/>
      <w:r>
        <w:t>2</w:t>
      </w:r>
    </w:p>
    <w:sectPr w:rsidR="00F12C76" w:rsidRPr="00E2455C" w:rsidSect="00E2455C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BF5C" w14:textId="77777777" w:rsidR="006C6253" w:rsidRDefault="006C6253" w:rsidP="0067592E">
      <w:r>
        <w:separator/>
      </w:r>
    </w:p>
  </w:endnote>
  <w:endnote w:type="continuationSeparator" w:id="0">
    <w:p w14:paraId="363E97FB" w14:textId="77777777" w:rsidR="006C6253" w:rsidRDefault="006C6253" w:rsidP="0067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05BD" w14:textId="77777777" w:rsidR="006C6253" w:rsidRDefault="006C6253" w:rsidP="0067592E">
      <w:r>
        <w:separator/>
      </w:r>
    </w:p>
  </w:footnote>
  <w:footnote w:type="continuationSeparator" w:id="0">
    <w:p w14:paraId="2D8C0A65" w14:textId="77777777" w:rsidR="006C6253" w:rsidRDefault="006C6253" w:rsidP="00675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4B4B"/>
    <w:multiLevelType w:val="hybridMultilevel"/>
    <w:tmpl w:val="A2204576"/>
    <w:lvl w:ilvl="0" w:tplc="38E0580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A04F8"/>
    <w:multiLevelType w:val="hybridMultilevel"/>
    <w:tmpl w:val="82E043D0"/>
    <w:lvl w:ilvl="0" w:tplc="A66298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6C"/>
    <w:rsid w:val="0013317B"/>
    <w:rsid w:val="0067592E"/>
    <w:rsid w:val="006C0B77"/>
    <w:rsid w:val="006C6253"/>
    <w:rsid w:val="008242FF"/>
    <w:rsid w:val="00870751"/>
    <w:rsid w:val="00922C48"/>
    <w:rsid w:val="00B915B7"/>
    <w:rsid w:val="00CC7B6C"/>
    <w:rsid w:val="00D629FB"/>
    <w:rsid w:val="00E2455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6BED"/>
  <w15:chartTrackingRefBased/>
  <w15:docId w15:val="{91B942EA-662C-45DA-B9AE-0CBF4A34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5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D6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67592E"/>
    <w:rPr>
      <w:rFonts w:eastAsia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67592E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75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2022-03-26T14:13:00Z</dcterms:created>
  <dcterms:modified xsi:type="dcterms:W3CDTF">2022-03-26T14:29:00Z</dcterms:modified>
</cp:coreProperties>
</file>